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0EB" w:rsidRPr="004045F4" w:rsidRDefault="00D850EB" w:rsidP="00D850EB">
      <w:pPr>
        <w:jc w:val="center"/>
        <w:rPr>
          <w:rFonts w:ascii="Arial" w:hAnsi="Arial" w:cs="Arial"/>
          <w:b/>
          <w:sz w:val="22"/>
          <w:szCs w:val="22"/>
        </w:rPr>
      </w:pPr>
      <w:r w:rsidRPr="004045F4">
        <w:rPr>
          <w:rFonts w:ascii="Arial" w:hAnsi="Arial" w:cs="Arial"/>
          <w:b/>
          <w:sz w:val="22"/>
          <w:szCs w:val="22"/>
        </w:rPr>
        <w:t>OHIO STATE MEDICAL ASSOCIATION HOUSE OF DELEGATES</w:t>
      </w:r>
    </w:p>
    <w:p w:rsidR="00D850EB" w:rsidRPr="004045F4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4045F4" w:rsidRDefault="008A0EAF" w:rsidP="00D850EB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Resolution No. 23</w:t>
      </w:r>
      <w:r w:rsidR="008334CF">
        <w:rPr>
          <w:rFonts w:ascii="Arial" w:hAnsi="Arial" w:cs="Arial"/>
          <w:b/>
          <w:sz w:val="22"/>
          <w:szCs w:val="22"/>
        </w:rPr>
        <w:t xml:space="preserve"> – 2020</w:t>
      </w:r>
    </w:p>
    <w:p w:rsidR="00D850EB" w:rsidRPr="004045F4" w:rsidRDefault="00D850EB" w:rsidP="00D850EB">
      <w:pPr>
        <w:jc w:val="right"/>
        <w:rPr>
          <w:rFonts w:ascii="Arial" w:hAnsi="Arial" w:cs="Arial"/>
          <w:b/>
          <w:sz w:val="22"/>
          <w:szCs w:val="22"/>
        </w:rPr>
      </w:pPr>
    </w:p>
    <w:p w:rsidR="00D850EB" w:rsidRPr="004045F4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Introduced by:</w:t>
      </w:r>
      <w:r w:rsidRPr="004045F4">
        <w:rPr>
          <w:rFonts w:ascii="Arial" w:hAnsi="Arial" w:cs="Arial"/>
          <w:color w:val="000000"/>
          <w:sz w:val="22"/>
          <w:szCs w:val="22"/>
        </w:rPr>
        <w:t xml:space="preserve">   </w:t>
      </w:r>
      <w:r w:rsidR="00185C1D">
        <w:rPr>
          <w:rFonts w:ascii="Arial" w:hAnsi="Arial" w:cs="Arial"/>
          <w:color w:val="000000"/>
          <w:sz w:val="22"/>
          <w:szCs w:val="22"/>
        </w:rPr>
        <w:tab/>
      </w:r>
      <w:r w:rsidR="004D5D09">
        <w:rPr>
          <w:rFonts w:ascii="Arial" w:hAnsi="Arial" w:cs="Arial"/>
          <w:color w:val="000000"/>
          <w:sz w:val="22"/>
          <w:szCs w:val="22"/>
        </w:rPr>
        <w:t>OSMA District Two</w:t>
      </w:r>
      <w:r w:rsidRPr="004045F4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850EB" w:rsidRPr="004045F4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185C1D" w:rsidRPr="00185C1D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Subject:</w:t>
      </w:r>
      <w:r w:rsidR="00185C1D" w:rsidRPr="00185C1D">
        <w:rPr>
          <w:rFonts w:ascii="Arial" w:hAnsi="Arial" w:cs="Arial"/>
          <w:color w:val="000000"/>
          <w:sz w:val="22"/>
          <w:szCs w:val="22"/>
        </w:rPr>
        <w:tab/>
      </w:r>
      <w:r w:rsidR="00185C1D" w:rsidRPr="00185C1D">
        <w:rPr>
          <w:rFonts w:ascii="Arial" w:hAnsi="Arial" w:cs="Arial"/>
          <w:color w:val="000000"/>
          <w:sz w:val="22"/>
          <w:szCs w:val="22"/>
        </w:rPr>
        <w:tab/>
      </w:r>
      <w:r w:rsidR="004D5D09">
        <w:rPr>
          <w:rFonts w:ascii="Arial" w:hAnsi="Arial" w:cs="Arial"/>
          <w:color w:val="000000"/>
          <w:sz w:val="22"/>
          <w:szCs w:val="22"/>
        </w:rPr>
        <w:t>Government Pay for Government Mandates</w:t>
      </w:r>
    </w:p>
    <w:p w:rsidR="00185C1D" w:rsidRPr="00185C1D" w:rsidRDefault="00185C1D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185C1D" w:rsidRDefault="00D850EB" w:rsidP="00D850EB">
      <w:pPr>
        <w:rPr>
          <w:rFonts w:ascii="Arial" w:hAnsi="Arial" w:cs="Arial"/>
          <w:color w:val="000000"/>
          <w:sz w:val="22"/>
          <w:szCs w:val="22"/>
        </w:rPr>
      </w:pPr>
      <w:r w:rsidRPr="004045F4">
        <w:rPr>
          <w:rFonts w:ascii="Arial" w:hAnsi="Arial" w:cs="Arial"/>
          <w:b/>
          <w:color w:val="000000"/>
          <w:sz w:val="22"/>
          <w:szCs w:val="22"/>
        </w:rPr>
        <w:t>Referred to:</w:t>
      </w:r>
      <w:r w:rsidRPr="00185C1D">
        <w:rPr>
          <w:rFonts w:ascii="Arial" w:hAnsi="Arial" w:cs="Arial"/>
          <w:color w:val="000000"/>
          <w:sz w:val="22"/>
          <w:szCs w:val="22"/>
        </w:rPr>
        <w:tab/>
      </w:r>
      <w:r w:rsidRPr="00185C1D">
        <w:rPr>
          <w:rFonts w:ascii="Arial" w:hAnsi="Arial" w:cs="Arial"/>
          <w:color w:val="000000"/>
          <w:sz w:val="22"/>
          <w:szCs w:val="22"/>
        </w:rPr>
        <w:tab/>
        <w:t xml:space="preserve">Resolutions Committee No. </w:t>
      </w:r>
      <w:r w:rsidR="008A0EAF">
        <w:rPr>
          <w:rFonts w:ascii="Arial" w:hAnsi="Arial" w:cs="Arial"/>
          <w:color w:val="000000"/>
          <w:sz w:val="22"/>
          <w:szCs w:val="22"/>
        </w:rPr>
        <w:t>2</w:t>
      </w:r>
    </w:p>
    <w:p w:rsidR="00D850EB" w:rsidRPr="00185C1D" w:rsidRDefault="00D850EB" w:rsidP="00D850EB">
      <w:pPr>
        <w:rPr>
          <w:rFonts w:ascii="Arial" w:hAnsi="Arial" w:cs="Arial"/>
          <w:sz w:val="22"/>
          <w:szCs w:val="22"/>
        </w:rPr>
      </w:pPr>
    </w:p>
    <w:p w:rsidR="00D850EB" w:rsidRPr="004045F4" w:rsidRDefault="00D850EB" w:rsidP="00D850E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4045F4">
        <w:rPr>
          <w:rFonts w:ascii="Arial" w:hAnsi="Arial" w:cs="Arial"/>
          <w:b/>
          <w:bCs/>
          <w:sz w:val="22"/>
          <w:szCs w:val="22"/>
        </w:rPr>
        <w:t xml:space="preserve">- - - - - - - - - - - - - - - - - - - - - - - - - - - - - - - - - - - - - - - - - - - - - - - - - - - - - - - - - - - - - - - - </w:t>
      </w:r>
    </w:p>
    <w:p w:rsidR="00D850EB" w:rsidRPr="004045F4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4D5D09" w:rsidRDefault="00D850EB" w:rsidP="004D5D09">
      <w:pPr>
        <w:shd w:val="clear" w:color="auto" w:fill="FFFFFF"/>
        <w:ind w:firstLine="720"/>
        <w:rPr>
          <w:rFonts w:ascii="Arial" w:hAnsi="Arial" w:cs="Arial"/>
          <w:color w:val="000000"/>
          <w:sz w:val="22"/>
          <w:szCs w:val="22"/>
        </w:rPr>
      </w:pPr>
      <w:r w:rsidRPr="004D5D09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D5D09">
        <w:rPr>
          <w:rFonts w:ascii="Arial" w:hAnsi="Arial" w:cs="Arial"/>
          <w:color w:val="000000"/>
          <w:sz w:val="22"/>
          <w:szCs w:val="22"/>
        </w:rPr>
        <w:t>,</w:t>
      </w:r>
      <w:r w:rsidR="004D5D09" w:rsidRPr="004D5D09">
        <w:rPr>
          <w:rFonts w:ascii="Arial" w:hAnsi="Arial" w:cs="Arial"/>
          <w:color w:val="000000"/>
          <w:sz w:val="22"/>
          <w:szCs w:val="22"/>
        </w:rPr>
        <w:t xml:space="preserve"> Beginning in 2020, Centers for Medicare and Medicaid Services (CMS) will be demanding that</w:t>
      </w:r>
      <w:r w:rsidR="004D5D09">
        <w:rPr>
          <w:rFonts w:ascii="Arial" w:hAnsi="Arial" w:cs="Arial"/>
          <w:color w:val="000000"/>
          <w:sz w:val="22"/>
          <w:szCs w:val="22"/>
        </w:rPr>
        <w:t xml:space="preserve"> </w:t>
      </w:r>
      <w:r w:rsidR="004D5D09" w:rsidRPr="004D5D09">
        <w:rPr>
          <w:rFonts w:ascii="Arial" w:hAnsi="Arial" w:cs="Arial"/>
          <w:color w:val="000000"/>
          <w:sz w:val="22"/>
          <w:szCs w:val="22"/>
        </w:rPr>
        <w:t>“providers” utilize approved “technology” using practice guidelines when ordering imaging studies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; and </w:t>
      </w:r>
    </w:p>
    <w:p w:rsidR="00D850EB" w:rsidRPr="004D5D09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4D5D09" w:rsidRDefault="00D850EB" w:rsidP="004D5D09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D5D09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, </w:t>
      </w:r>
      <w:r w:rsidR="004D5D09" w:rsidRPr="004D5D09">
        <w:rPr>
          <w:rFonts w:ascii="Arial" w:hAnsi="Arial" w:cs="Arial"/>
          <w:color w:val="000000"/>
          <w:sz w:val="22"/>
          <w:szCs w:val="22"/>
        </w:rPr>
        <w:t>Such guidelines represent an unfunded mandate for physicians already struggling with</w:t>
      </w:r>
      <w:r w:rsidR="004D5D09">
        <w:rPr>
          <w:rFonts w:ascii="Arial" w:hAnsi="Arial" w:cs="Arial"/>
          <w:color w:val="000000"/>
          <w:sz w:val="22"/>
          <w:szCs w:val="22"/>
        </w:rPr>
        <w:t xml:space="preserve"> </w:t>
      </w:r>
      <w:r w:rsidR="004D5D09" w:rsidRPr="004D5D09">
        <w:rPr>
          <w:rFonts w:ascii="Arial" w:hAnsi="Arial" w:cs="Arial"/>
          <w:color w:val="000000"/>
          <w:sz w:val="22"/>
          <w:szCs w:val="22"/>
        </w:rPr>
        <w:t>massive governmental regulatory burden and underpayment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; and  </w:t>
      </w:r>
    </w:p>
    <w:p w:rsidR="00D850EB" w:rsidRPr="004D5D09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4D5D09" w:rsidRPr="004D5D09" w:rsidRDefault="004D5D09" w:rsidP="004D5D09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D5D09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D5D09">
        <w:rPr>
          <w:rFonts w:ascii="Arial" w:hAnsi="Arial" w:cs="Arial"/>
          <w:color w:val="000000"/>
          <w:sz w:val="22"/>
          <w:szCs w:val="22"/>
        </w:rPr>
        <w:t>, These technologies or “Augmented Intelligence,” are limited in their ability to apply clinical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context, thus limiting a physician’s ability to order appropriate testing under 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4D5D09">
        <w:rPr>
          <w:rFonts w:ascii="Arial" w:hAnsi="Arial" w:cs="Arial"/>
          <w:color w:val="000000"/>
          <w:sz w:val="22"/>
          <w:szCs w:val="22"/>
        </w:rPr>
        <w:t>nique circumstances 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D5D09">
        <w:rPr>
          <w:rFonts w:ascii="Arial" w:hAnsi="Arial" w:cs="Arial"/>
          <w:color w:val="000000"/>
          <w:sz w:val="22"/>
          <w:szCs w:val="22"/>
        </w:rPr>
        <w:t>stagnating their work-flow, placing patients at risk</w:t>
      </w:r>
      <w:r>
        <w:rPr>
          <w:rFonts w:ascii="Arial" w:hAnsi="Arial" w:cs="Arial"/>
          <w:color w:val="000000"/>
          <w:sz w:val="22"/>
          <w:szCs w:val="22"/>
        </w:rPr>
        <w:t>: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 and  </w:t>
      </w:r>
    </w:p>
    <w:p w:rsidR="004D5D09" w:rsidRPr="004D5D09" w:rsidRDefault="004D5D09" w:rsidP="004D5D09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4D5D09" w:rsidRDefault="00D850EB" w:rsidP="004D5D09">
      <w:pPr>
        <w:shd w:val="clear" w:color="auto" w:fill="FFFFFF"/>
        <w:ind w:firstLine="720"/>
        <w:rPr>
          <w:rFonts w:ascii="Arial" w:hAnsi="Arial" w:cs="Arial"/>
          <w:b/>
          <w:color w:val="000000"/>
          <w:sz w:val="22"/>
          <w:szCs w:val="22"/>
        </w:rPr>
      </w:pPr>
      <w:r w:rsidRPr="004D5D09">
        <w:rPr>
          <w:rFonts w:ascii="Arial" w:hAnsi="Arial" w:cs="Arial"/>
          <w:b/>
          <w:color w:val="000000"/>
          <w:sz w:val="22"/>
          <w:szCs w:val="22"/>
        </w:rPr>
        <w:t>WHEREAS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, </w:t>
      </w:r>
      <w:r w:rsidR="004D5D09" w:rsidRPr="004D5D09">
        <w:rPr>
          <w:rFonts w:ascii="Arial" w:hAnsi="Arial" w:cs="Arial"/>
          <w:color w:val="000000"/>
          <w:sz w:val="22"/>
          <w:szCs w:val="22"/>
        </w:rPr>
        <w:t>The technology required for this mandatory decision support is extremely expensive,</w:t>
      </w:r>
      <w:r w:rsidR="004D5D09">
        <w:rPr>
          <w:rFonts w:ascii="Arial" w:hAnsi="Arial" w:cs="Arial"/>
          <w:color w:val="000000"/>
          <w:sz w:val="22"/>
          <w:szCs w:val="22"/>
        </w:rPr>
        <w:t xml:space="preserve"> </w:t>
      </w:r>
      <w:r w:rsidR="004D5D09" w:rsidRPr="004D5D09">
        <w:rPr>
          <w:rFonts w:ascii="Arial" w:hAnsi="Arial" w:cs="Arial"/>
          <w:color w:val="000000"/>
          <w:sz w:val="22"/>
          <w:szCs w:val="22"/>
        </w:rPr>
        <w:t>especially for smaller and independent physician practices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; </w:t>
      </w:r>
      <w:r w:rsidRPr="004D5D09">
        <w:rPr>
          <w:rFonts w:ascii="Arial" w:hAnsi="Arial" w:cs="Arial"/>
          <w:b/>
          <w:color w:val="000000"/>
          <w:sz w:val="22"/>
          <w:szCs w:val="22"/>
        </w:rPr>
        <w:t xml:space="preserve">therefore be it </w:t>
      </w:r>
    </w:p>
    <w:p w:rsidR="00D850EB" w:rsidRPr="004D5D09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4D5D09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D5D09">
        <w:rPr>
          <w:rFonts w:ascii="Arial" w:hAnsi="Arial" w:cs="Arial"/>
          <w:b/>
          <w:color w:val="000000"/>
          <w:sz w:val="22"/>
          <w:szCs w:val="22"/>
        </w:rPr>
        <w:t>RESOLVED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, </w:t>
      </w:r>
      <w:r w:rsidR="004D5D09">
        <w:rPr>
          <w:rFonts w:ascii="Arial" w:hAnsi="Arial" w:cs="Arial"/>
          <w:color w:val="000000"/>
          <w:sz w:val="22"/>
          <w:szCs w:val="22"/>
        </w:rPr>
        <w:t xml:space="preserve">That the OSMA advocate for policies that allow for physician judgment and documented medical decision-making to supersede government regulation – including the utilization of Augmented Intelligence – in </w:t>
      </w:r>
      <w:r w:rsidR="008A0EAF">
        <w:rPr>
          <w:rFonts w:ascii="Arial" w:hAnsi="Arial" w:cs="Arial"/>
          <w:color w:val="000000"/>
          <w:sz w:val="22"/>
          <w:szCs w:val="22"/>
        </w:rPr>
        <w:t>in</w:t>
      </w:r>
      <w:r w:rsidR="004D5D09">
        <w:rPr>
          <w:rFonts w:ascii="Arial" w:hAnsi="Arial" w:cs="Arial"/>
          <w:color w:val="000000"/>
          <w:sz w:val="22"/>
          <w:szCs w:val="22"/>
        </w:rPr>
        <w:t>stances of dispute</w:t>
      </w:r>
      <w:r w:rsidR="008A0EAF">
        <w:rPr>
          <w:rFonts w:ascii="Arial" w:hAnsi="Arial" w:cs="Arial"/>
          <w:color w:val="000000"/>
          <w:sz w:val="22"/>
          <w:szCs w:val="22"/>
        </w:rPr>
        <w:t xml:space="preserve">s in </w:t>
      </w:r>
      <w:r w:rsidR="004D5D09">
        <w:rPr>
          <w:rFonts w:ascii="Arial" w:hAnsi="Arial" w:cs="Arial"/>
          <w:color w:val="000000"/>
          <w:sz w:val="22"/>
          <w:szCs w:val="22"/>
        </w:rPr>
        <w:t>patient care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; and, </w:t>
      </w:r>
      <w:r w:rsidRPr="004D5D09">
        <w:rPr>
          <w:rFonts w:ascii="Arial" w:hAnsi="Arial" w:cs="Arial"/>
          <w:b/>
          <w:color w:val="000000"/>
          <w:sz w:val="22"/>
          <w:szCs w:val="22"/>
        </w:rPr>
        <w:t>be it further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850EB" w:rsidRPr="004D5D09" w:rsidRDefault="00D850EB" w:rsidP="00D850EB">
      <w:pPr>
        <w:rPr>
          <w:rFonts w:ascii="Arial" w:hAnsi="Arial" w:cs="Arial"/>
          <w:b/>
          <w:color w:val="000000"/>
          <w:sz w:val="22"/>
          <w:szCs w:val="22"/>
        </w:rPr>
      </w:pPr>
    </w:p>
    <w:p w:rsidR="004D5D09" w:rsidRPr="004D5D09" w:rsidRDefault="004D5D09" w:rsidP="004D5D09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D5D09">
        <w:rPr>
          <w:rFonts w:ascii="Arial" w:hAnsi="Arial" w:cs="Arial"/>
          <w:b/>
          <w:color w:val="000000"/>
          <w:sz w:val="22"/>
          <w:szCs w:val="22"/>
        </w:rPr>
        <w:t>RESOLVED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, That </w:t>
      </w:r>
      <w:r>
        <w:rPr>
          <w:rFonts w:ascii="Arial" w:hAnsi="Arial" w:cs="Arial"/>
          <w:color w:val="000000"/>
          <w:sz w:val="22"/>
          <w:szCs w:val="22"/>
        </w:rPr>
        <w:t>the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 OSMA advocate for policies that require “proof of concept,” in the form of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independently demonstrated quality improvement, prior to the implementation of any </w:t>
      </w:r>
      <w:r>
        <w:rPr>
          <w:rFonts w:ascii="Arial" w:hAnsi="Arial" w:cs="Arial"/>
          <w:color w:val="000000"/>
          <w:sz w:val="22"/>
          <w:szCs w:val="22"/>
        </w:rPr>
        <w:t>g</w:t>
      </w:r>
      <w:r w:rsidRPr="004D5D09">
        <w:rPr>
          <w:rFonts w:ascii="Arial" w:hAnsi="Arial" w:cs="Arial"/>
          <w:color w:val="000000"/>
          <w:sz w:val="22"/>
          <w:szCs w:val="22"/>
        </w:rPr>
        <w:t>overnment, insurance company or other third party mandate or regulation on patient care and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the physician-patient relationship; and, </w:t>
      </w:r>
      <w:r w:rsidRPr="004D5D09">
        <w:rPr>
          <w:rFonts w:ascii="Arial" w:hAnsi="Arial" w:cs="Arial"/>
          <w:b/>
          <w:color w:val="000000"/>
          <w:sz w:val="22"/>
          <w:szCs w:val="22"/>
        </w:rPr>
        <w:t>be it further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D5D09" w:rsidRPr="004D5D09" w:rsidRDefault="004D5D09" w:rsidP="004D5D09">
      <w:pPr>
        <w:rPr>
          <w:rFonts w:ascii="Arial" w:hAnsi="Arial" w:cs="Arial"/>
          <w:b/>
          <w:color w:val="000000"/>
          <w:sz w:val="22"/>
          <w:szCs w:val="22"/>
        </w:rPr>
      </w:pPr>
    </w:p>
    <w:p w:rsidR="004D5D09" w:rsidRPr="004D5D09" w:rsidRDefault="004D5D09" w:rsidP="004D5D09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D5D09">
        <w:rPr>
          <w:rFonts w:ascii="Arial" w:hAnsi="Arial" w:cs="Arial"/>
          <w:b/>
          <w:color w:val="000000"/>
          <w:sz w:val="22"/>
          <w:szCs w:val="22"/>
        </w:rPr>
        <w:t>RESOLVED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, That </w:t>
      </w:r>
      <w:r>
        <w:rPr>
          <w:rFonts w:ascii="Arial" w:hAnsi="Arial" w:cs="Arial"/>
          <w:color w:val="000000"/>
          <w:sz w:val="22"/>
          <w:szCs w:val="22"/>
        </w:rPr>
        <w:t>the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 OSMA advocate for policies requiring government, insurance company or other third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party entities to fully fund any mandates or regulations imposed on patient care and 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the physician-patient relationship; and, </w:t>
      </w:r>
      <w:r w:rsidRPr="004D5D09">
        <w:rPr>
          <w:rFonts w:ascii="Arial" w:hAnsi="Arial" w:cs="Arial"/>
          <w:b/>
          <w:color w:val="000000"/>
          <w:sz w:val="22"/>
          <w:szCs w:val="22"/>
        </w:rPr>
        <w:t>be it further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D5D09" w:rsidRPr="004D5D09" w:rsidRDefault="004D5D09" w:rsidP="004D5D09">
      <w:pPr>
        <w:rPr>
          <w:rFonts w:ascii="Arial" w:hAnsi="Arial" w:cs="Arial"/>
          <w:b/>
          <w:color w:val="000000"/>
          <w:sz w:val="22"/>
          <w:szCs w:val="22"/>
        </w:rPr>
      </w:pPr>
    </w:p>
    <w:p w:rsidR="00D850EB" w:rsidRPr="004D5D09" w:rsidRDefault="00D850EB" w:rsidP="00D850EB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4D5D09">
        <w:rPr>
          <w:rFonts w:ascii="Arial" w:hAnsi="Arial" w:cs="Arial"/>
          <w:b/>
          <w:color w:val="000000"/>
          <w:sz w:val="22"/>
          <w:szCs w:val="22"/>
        </w:rPr>
        <w:t>RESOLVED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, </w:t>
      </w:r>
      <w:r w:rsidR="004D5D09" w:rsidRPr="004D5D09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4D5D09">
        <w:rPr>
          <w:rFonts w:ascii="Arial" w:hAnsi="Arial" w:cs="Arial"/>
          <w:color w:val="000000"/>
          <w:sz w:val="22"/>
          <w:szCs w:val="22"/>
        </w:rPr>
        <w:t>the</w:t>
      </w:r>
      <w:r w:rsidR="004D5D09" w:rsidRPr="004D5D09">
        <w:rPr>
          <w:rFonts w:ascii="Arial" w:hAnsi="Arial" w:cs="Arial"/>
          <w:color w:val="000000"/>
          <w:sz w:val="22"/>
          <w:szCs w:val="22"/>
        </w:rPr>
        <w:t xml:space="preserve"> OSMA delegation to our AMA write a resolution for A-20 asking our AMA to advocate for similar policies</w:t>
      </w:r>
      <w:r w:rsidRPr="004D5D09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D850EB" w:rsidRPr="004D5D09" w:rsidRDefault="00D850EB" w:rsidP="00D850EB">
      <w:pPr>
        <w:rPr>
          <w:rFonts w:ascii="Arial" w:hAnsi="Arial" w:cs="Arial"/>
          <w:color w:val="000000"/>
          <w:sz w:val="22"/>
          <w:szCs w:val="22"/>
        </w:rPr>
      </w:pPr>
    </w:p>
    <w:p w:rsidR="00D850EB" w:rsidRPr="004D5D09" w:rsidRDefault="00D850EB" w:rsidP="00D850EB">
      <w:pPr>
        <w:rPr>
          <w:rFonts w:ascii="Arial" w:hAnsi="Arial" w:cs="Arial"/>
          <w:sz w:val="22"/>
          <w:szCs w:val="22"/>
        </w:rPr>
      </w:pPr>
      <w:r w:rsidRPr="004D5D09">
        <w:rPr>
          <w:rFonts w:ascii="Arial" w:hAnsi="Arial" w:cs="Arial"/>
          <w:b/>
          <w:sz w:val="22"/>
          <w:szCs w:val="22"/>
        </w:rPr>
        <w:t>Fiscal Note:</w:t>
      </w:r>
      <w:r w:rsidRPr="004D5D09">
        <w:rPr>
          <w:rFonts w:ascii="Arial" w:hAnsi="Arial" w:cs="Arial"/>
          <w:b/>
          <w:sz w:val="22"/>
          <w:szCs w:val="22"/>
        </w:rPr>
        <w:tab/>
      </w:r>
      <w:r w:rsidRPr="004D5D09">
        <w:rPr>
          <w:rFonts w:ascii="Arial" w:hAnsi="Arial" w:cs="Arial"/>
          <w:b/>
          <w:sz w:val="22"/>
          <w:szCs w:val="22"/>
        </w:rPr>
        <w:tab/>
      </w:r>
      <w:r w:rsidRPr="004D5D09">
        <w:rPr>
          <w:rFonts w:ascii="Arial" w:hAnsi="Arial" w:cs="Arial"/>
          <w:sz w:val="22"/>
          <w:szCs w:val="22"/>
        </w:rPr>
        <w:t xml:space="preserve">$ </w:t>
      </w:r>
      <w:r w:rsidR="004D5D09">
        <w:rPr>
          <w:rFonts w:ascii="Arial" w:hAnsi="Arial" w:cs="Arial"/>
          <w:sz w:val="22"/>
          <w:szCs w:val="22"/>
        </w:rPr>
        <w:t xml:space="preserve">10,000 </w:t>
      </w:r>
      <w:r w:rsidRPr="004D5D09">
        <w:rPr>
          <w:rFonts w:ascii="Arial" w:hAnsi="Arial" w:cs="Arial"/>
          <w:sz w:val="22"/>
          <w:szCs w:val="22"/>
        </w:rPr>
        <w:t>(Sponsor)</w:t>
      </w:r>
    </w:p>
    <w:p w:rsidR="004D5D09" w:rsidRPr="004D5D09" w:rsidRDefault="00D850EB" w:rsidP="004D5D09">
      <w:pPr>
        <w:rPr>
          <w:rFonts w:ascii="Arial" w:hAnsi="Arial" w:cs="Arial"/>
          <w:color w:val="000000"/>
          <w:sz w:val="22"/>
          <w:szCs w:val="22"/>
        </w:rPr>
      </w:pPr>
      <w:r w:rsidRPr="004D5D09">
        <w:rPr>
          <w:rFonts w:ascii="Arial" w:hAnsi="Arial" w:cs="Arial"/>
          <w:sz w:val="22"/>
          <w:szCs w:val="22"/>
        </w:rPr>
        <w:tab/>
      </w:r>
      <w:r w:rsidRPr="004D5D09">
        <w:rPr>
          <w:rFonts w:ascii="Arial" w:hAnsi="Arial" w:cs="Arial"/>
          <w:sz w:val="22"/>
          <w:szCs w:val="22"/>
        </w:rPr>
        <w:tab/>
      </w:r>
      <w:r w:rsidRPr="004D5D09">
        <w:rPr>
          <w:rFonts w:ascii="Arial" w:hAnsi="Arial" w:cs="Arial"/>
          <w:sz w:val="22"/>
          <w:szCs w:val="22"/>
        </w:rPr>
        <w:tab/>
        <w:t>$</w:t>
      </w:r>
      <w:r w:rsidR="008A0EAF">
        <w:rPr>
          <w:rFonts w:ascii="Arial" w:hAnsi="Arial" w:cs="Arial"/>
          <w:sz w:val="22"/>
          <w:szCs w:val="22"/>
        </w:rPr>
        <w:t xml:space="preserve"> 10,000</w:t>
      </w:r>
      <w:r w:rsidR="004D5D09">
        <w:rPr>
          <w:rFonts w:ascii="Arial" w:hAnsi="Arial" w:cs="Arial"/>
          <w:sz w:val="22"/>
          <w:szCs w:val="22"/>
        </w:rPr>
        <w:t xml:space="preserve"> </w:t>
      </w:r>
      <w:r w:rsidRPr="004D5D09">
        <w:rPr>
          <w:rFonts w:ascii="Arial" w:hAnsi="Arial" w:cs="Arial"/>
          <w:sz w:val="22"/>
          <w:szCs w:val="22"/>
        </w:rPr>
        <w:t>(S</w:t>
      </w:r>
      <w:bookmarkStart w:id="0" w:name="_GoBack"/>
      <w:r w:rsidRPr="004D5D09">
        <w:rPr>
          <w:rFonts w:ascii="Arial" w:hAnsi="Arial" w:cs="Arial"/>
          <w:sz w:val="22"/>
          <w:szCs w:val="22"/>
        </w:rPr>
        <w:t>t</w:t>
      </w:r>
      <w:bookmarkEnd w:id="0"/>
      <w:r w:rsidRPr="004D5D09">
        <w:rPr>
          <w:rFonts w:ascii="Arial" w:hAnsi="Arial" w:cs="Arial"/>
          <w:sz w:val="22"/>
          <w:szCs w:val="22"/>
        </w:rPr>
        <w:t>aff)</w:t>
      </w:r>
    </w:p>
    <w:sectPr w:rsidR="004D5D09" w:rsidRPr="004D5D09" w:rsidSect="00D850EB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C6"/>
    <w:rsid w:val="000369D3"/>
    <w:rsid w:val="00185C1D"/>
    <w:rsid w:val="003B6DB6"/>
    <w:rsid w:val="004045F4"/>
    <w:rsid w:val="004D5D09"/>
    <w:rsid w:val="00527763"/>
    <w:rsid w:val="005C18C6"/>
    <w:rsid w:val="00794B56"/>
    <w:rsid w:val="008334CF"/>
    <w:rsid w:val="008A0EAF"/>
    <w:rsid w:val="009500B3"/>
    <w:rsid w:val="00C442BC"/>
    <w:rsid w:val="00CC1F11"/>
    <w:rsid w:val="00D8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1C3317-1FAA-4D5D-ABB1-CCA16082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0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50EB"/>
    <w:pPr>
      <w:keepNext/>
      <w:jc w:val="center"/>
      <w:outlineLvl w:val="0"/>
    </w:pPr>
    <w:rPr>
      <w:rFonts w:ascii="Arial,Bold" w:hAnsi="Arial,Bold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0EB"/>
    <w:rPr>
      <w:rFonts w:ascii="Arial,Bold" w:eastAsia="Times New Roman" w:hAnsi="Arial,Bold" w:cs="Times New Roman"/>
      <w:b/>
      <w:color w:val="000000"/>
      <w:sz w:val="24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D85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9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Irwin</dc:creator>
  <cp:keywords/>
  <dc:description/>
  <cp:lastModifiedBy>Kay Irwin</cp:lastModifiedBy>
  <cp:revision>4</cp:revision>
  <dcterms:created xsi:type="dcterms:W3CDTF">2020-01-21T20:42:00Z</dcterms:created>
  <dcterms:modified xsi:type="dcterms:W3CDTF">2020-01-23T18:01:00Z</dcterms:modified>
</cp:coreProperties>
</file>