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B827E9" w:rsidRDefault="00D850EB" w:rsidP="00D850EB">
      <w:pPr>
        <w:jc w:val="center"/>
        <w:rPr>
          <w:rFonts w:ascii="Arial" w:hAnsi="Arial" w:cs="Arial"/>
          <w:b/>
          <w:sz w:val="22"/>
          <w:szCs w:val="22"/>
        </w:rPr>
      </w:pPr>
      <w:r w:rsidRPr="00B827E9">
        <w:rPr>
          <w:rFonts w:ascii="Arial" w:hAnsi="Arial" w:cs="Arial"/>
          <w:b/>
          <w:sz w:val="22"/>
          <w:szCs w:val="22"/>
        </w:rPr>
        <w:t>OHIO STATE MEDICAL ASSOCIATION HOUSE OF DELEGATES</w:t>
      </w:r>
    </w:p>
    <w:p w:rsidR="00D850EB" w:rsidRPr="00B827E9" w:rsidRDefault="00D850EB" w:rsidP="00D850EB">
      <w:pPr>
        <w:jc w:val="right"/>
        <w:rPr>
          <w:rFonts w:ascii="Arial" w:hAnsi="Arial" w:cs="Arial"/>
          <w:b/>
          <w:sz w:val="22"/>
          <w:szCs w:val="22"/>
        </w:rPr>
      </w:pPr>
    </w:p>
    <w:p w:rsidR="00D850EB" w:rsidRPr="00B827E9" w:rsidRDefault="00B827E9" w:rsidP="00D850EB">
      <w:pPr>
        <w:jc w:val="right"/>
        <w:rPr>
          <w:rFonts w:ascii="Arial" w:hAnsi="Arial" w:cs="Arial"/>
          <w:b/>
          <w:sz w:val="22"/>
          <w:szCs w:val="22"/>
        </w:rPr>
      </w:pPr>
      <w:r w:rsidRPr="00B827E9">
        <w:rPr>
          <w:rFonts w:ascii="Arial" w:hAnsi="Arial" w:cs="Arial"/>
          <w:b/>
          <w:sz w:val="22"/>
          <w:szCs w:val="22"/>
        </w:rPr>
        <w:t>Resolution No. 24</w:t>
      </w:r>
      <w:r w:rsidR="00794B56" w:rsidRPr="00B827E9">
        <w:rPr>
          <w:rFonts w:ascii="Arial" w:hAnsi="Arial" w:cs="Arial"/>
          <w:b/>
          <w:sz w:val="22"/>
          <w:szCs w:val="22"/>
        </w:rPr>
        <w:t xml:space="preserve"> – 20</w:t>
      </w:r>
      <w:r w:rsidR="00B64573" w:rsidRPr="00B827E9">
        <w:rPr>
          <w:rFonts w:ascii="Arial" w:hAnsi="Arial" w:cs="Arial"/>
          <w:b/>
          <w:sz w:val="22"/>
          <w:szCs w:val="22"/>
        </w:rPr>
        <w:t>20</w:t>
      </w:r>
    </w:p>
    <w:p w:rsidR="00D850EB" w:rsidRPr="00B827E9" w:rsidRDefault="00D850EB" w:rsidP="00D850EB">
      <w:pPr>
        <w:jc w:val="right"/>
        <w:rPr>
          <w:rFonts w:ascii="Arial" w:hAnsi="Arial" w:cs="Arial"/>
          <w:b/>
          <w:sz w:val="22"/>
          <w:szCs w:val="22"/>
        </w:rPr>
      </w:pPr>
    </w:p>
    <w:p w:rsidR="00D850EB" w:rsidRPr="00B827E9" w:rsidRDefault="00D850EB" w:rsidP="00D850EB">
      <w:pPr>
        <w:rPr>
          <w:rFonts w:ascii="Arial" w:hAnsi="Arial" w:cs="Arial"/>
          <w:color w:val="000000"/>
          <w:sz w:val="22"/>
          <w:szCs w:val="22"/>
        </w:rPr>
      </w:pPr>
      <w:r w:rsidRPr="00B827E9">
        <w:rPr>
          <w:rFonts w:ascii="Arial" w:hAnsi="Arial" w:cs="Arial"/>
          <w:b/>
          <w:color w:val="000000"/>
          <w:sz w:val="22"/>
          <w:szCs w:val="22"/>
        </w:rPr>
        <w:t>Introduced by:</w:t>
      </w:r>
      <w:r w:rsidRPr="00B827E9">
        <w:rPr>
          <w:rFonts w:ascii="Arial" w:hAnsi="Arial" w:cs="Arial"/>
          <w:color w:val="000000"/>
          <w:sz w:val="22"/>
          <w:szCs w:val="22"/>
        </w:rPr>
        <w:t xml:space="preserve">   </w:t>
      </w:r>
      <w:r w:rsidR="00185C1D" w:rsidRPr="00B827E9">
        <w:rPr>
          <w:rFonts w:ascii="Arial" w:hAnsi="Arial" w:cs="Arial"/>
          <w:color w:val="000000"/>
          <w:sz w:val="22"/>
          <w:szCs w:val="22"/>
        </w:rPr>
        <w:tab/>
      </w:r>
      <w:r w:rsidR="0049082C" w:rsidRPr="00B827E9">
        <w:rPr>
          <w:rFonts w:ascii="Arial" w:hAnsi="Arial" w:cs="Arial"/>
          <w:color w:val="000000"/>
          <w:sz w:val="22"/>
          <w:szCs w:val="22"/>
        </w:rPr>
        <w:t>Kenneth Christman, MD</w:t>
      </w:r>
      <w:r w:rsidRPr="00B827E9">
        <w:rPr>
          <w:rFonts w:ascii="Arial" w:hAnsi="Arial" w:cs="Arial"/>
          <w:color w:val="000000"/>
          <w:sz w:val="22"/>
          <w:szCs w:val="22"/>
        </w:rPr>
        <w:tab/>
        <w:t xml:space="preserve"> </w:t>
      </w:r>
    </w:p>
    <w:p w:rsidR="00D850EB" w:rsidRPr="00B827E9" w:rsidRDefault="00D850EB" w:rsidP="00D850EB">
      <w:pPr>
        <w:rPr>
          <w:rFonts w:ascii="Arial" w:hAnsi="Arial" w:cs="Arial"/>
          <w:color w:val="000000"/>
          <w:sz w:val="22"/>
          <w:szCs w:val="22"/>
        </w:rPr>
      </w:pPr>
    </w:p>
    <w:p w:rsidR="00185C1D" w:rsidRPr="00B827E9" w:rsidRDefault="00D850EB" w:rsidP="00D850EB">
      <w:pPr>
        <w:rPr>
          <w:rFonts w:ascii="Arial" w:hAnsi="Arial" w:cs="Arial"/>
          <w:color w:val="000000"/>
          <w:sz w:val="22"/>
          <w:szCs w:val="22"/>
        </w:rPr>
      </w:pPr>
      <w:r w:rsidRPr="00B827E9">
        <w:rPr>
          <w:rFonts w:ascii="Arial" w:hAnsi="Arial" w:cs="Arial"/>
          <w:b/>
          <w:color w:val="000000"/>
          <w:sz w:val="22"/>
          <w:szCs w:val="22"/>
        </w:rPr>
        <w:t>Subject:</w:t>
      </w:r>
      <w:r w:rsidR="00185C1D" w:rsidRPr="00B827E9">
        <w:rPr>
          <w:rFonts w:ascii="Arial" w:hAnsi="Arial" w:cs="Arial"/>
          <w:color w:val="000000"/>
          <w:sz w:val="22"/>
          <w:szCs w:val="22"/>
        </w:rPr>
        <w:tab/>
      </w:r>
      <w:r w:rsidR="00185C1D" w:rsidRPr="00B827E9">
        <w:rPr>
          <w:rFonts w:ascii="Arial" w:hAnsi="Arial" w:cs="Arial"/>
          <w:color w:val="000000"/>
          <w:sz w:val="22"/>
          <w:szCs w:val="22"/>
        </w:rPr>
        <w:tab/>
      </w:r>
      <w:r w:rsidR="0049082C" w:rsidRPr="00B827E9">
        <w:rPr>
          <w:rFonts w:ascii="Arial" w:hAnsi="Arial" w:cs="Arial"/>
          <w:color w:val="000000"/>
          <w:sz w:val="22"/>
          <w:szCs w:val="22"/>
        </w:rPr>
        <w:t>Determination of Inpatient/Outpatient Hospital Status</w:t>
      </w:r>
    </w:p>
    <w:p w:rsidR="00185C1D" w:rsidRPr="00B827E9" w:rsidRDefault="00185C1D" w:rsidP="00D850EB">
      <w:pPr>
        <w:rPr>
          <w:rFonts w:ascii="Arial" w:hAnsi="Arial" w:cs="Arial"/>
          <w:color w:val="000000"/>
          <w:sz w:val="22"/>
          <w:szCs w:val="22"/>
        </w:rPr>
      </w:pPr>
    </w:p>
    <w:p w:rsidR="00D850EB" w:rsidRPr="00B827E9" w:rsidRDefault="00D850EB" w:rsidP="00D850EB">
      <w:pPr>
        <w:rPr>
          <w:rFonts w:ascii="Arial" w:hAnsi="Arial" w:cs="Arial"/>
          <w:color w:val="000000"/>
          <w:sz w:val="22"/>
          <w:szCs w:val="22"/>
        </w:rPr>
      </w:pPr>
      <w:r w:rsidRPr="00B827E9">
        <w:rPr>
          <w:rFonts w:ascii="Arial" w:hAnsi="Arial" w:cs="Arial"/>
          <w:b/>
          <w:color w:val="000000"/>
          <w:sz w:val="22"/>
          <w:szCs w:val="22"/>
        </w:rPr>
        <w:t>Referred to:</w:t>
      </w:r>
      <w:r w:rsidRPr="00B827E9">
        <w:rPr>
          <w:rFonts w:ascii="Arial" w:hAnsi="Arial" w:cs="Arial"/>
          <w:color w:val="000000"/>
          <w:sz w:val="22"/>
          <w:szCs w:val="22"/>
        </w:rPr>
        <w:tab/>
      </w:r>
      <w:r w:rsidRPr="00B827E9">
        <w:rPr>
          <w:rFonts w:ascii="Arial" w:hAnsi="Arial" w:cs="Arial"/>
          <w:color w:val="000000"/>
          <w:sz w:val="22"/>
          <w:szCs w:val="22"/>
        </w:rPr>
        <w:tab/>
        <w:t xml:space="preserve">Resolutions Committee No. </w:t>
      </w:r>
      <w:r w:rsidR="00B827E9" w:rsidRPr="00B827E9">
        <w:rPr>
          <w:rFonts w:ascii="Arial" w:hAnsi="Arial" w:cs="Arial"/>
          <w:color w:val="000000"/>
          <w:sz w:val="22"/>
          <w:szCs w:val="22"/>
        </w:rPr>
        <w:t>2</w:t>
      </w:r>
    </w:p>
    <w:p w:rsidR="00D850EB" w:rsidRPr="00B827E9" w:rsidRDefault="00D850EB" w:rsidP="00D850EB">
      <w:pPr>
        <w:rPr>
          <w:rFonts w:ascii="Arial" w:hAnsi="Arial" w:cs="Arial"/>
          <w:sz w:val="22"/>
          <w:szCs w:val="22"/>
        </w:rPr>
      </w:pPr>
    </w:p>
    <w:p w:rsidR="00D850EB" w:rsidRPr="00B827E9" w:rsidRDefault="00D850EB" w:rsidP="00D850EB">
      <w:pPr>
        <w:jc w:val="both"/>
        <w:rPr>
          <w:rFonts w:ascii="Arial" w:hAnsi="Arial" w:cs="Arial"/>
          <w:b/>
          <w:bCs/>
          <w:sz w:val="22"/>
          <w:szCs w:val="22"/>
        </w:rPr>
      </w:pPr>
      <w:r w:rsidRPr="00B827E9">
        <w:rPr>
          <w:rFonts w:ascii="Arial" w:hAnsi="Arial" w:cs="Arial"/>
          <w:b/>
          <w:bCs/>
          <w:sz w:val="22"/>
          <w:szCs w:val="22"/>
        </w:rPr>
        <w:t xml:space="preserve">- - - - - - - - - - - - - - - - - - - - - - - - - - - - - - - - - - - - - - - - - - - - - - - - - - - - - - - - - - - - - - - - </w:t>
      </w:r>
    </w:p>
    <w:p w:rsidR="00D850EB" w:rsidRPr="00B827E9" w:rsidRDefault="00D850EB" w:rsidP="00D850EB">
      <w:pPr>
        <w:rPr>
          <w:rFonts w:ascii="Arial" w:hAnsi="Arial" w:cs="Arial"/>
          <w:color w:val="000000"/>
          <w:sz w:val="22"/>
          <w:szCs w:val="22"/>
        </w:rPr>
      </w:pPr>
    </w:p>
    <w:p w:rsidR="00D850EB" w:rsidRPr="00B827E9" w:rsidRDefault="00D850EB" w:rsidP="00D850EB">
      <w:pPr>
        <w:ind w:firstLine="720"/>
        <w:rPr>
          <w:rFonts w:ascii="Arial" w:hAnsi="Arial" w:cs="Arial"/>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r w:rsidR="0049082C" w:rsidRPr="00B827E9">
        <w:rPr>
          <w:rFonts w:ascii="Arial" w:hAnsi="Arial" w:cs="Arial"/>
          <w:sz w:val="22"/>
          <w:szCs w:val="22"/>
        </w:rPr>
        <w:t>Certain third-party payors are refusing to pay for care rendered to hospitalized patients based solely on novel definitions of “Outpatient” or “Inpatient”</w:t>
      </w:r>
      <w:r w:rsidRPr="00B827E9">
        <w:rPr>
          <w:rFonts w:ascii="Arial" w:hAnsi="Arial" w:cs="Arial"/>
          <w:color w:val="000000"/>
          <w:sz w:val="22"/>
          <w:szCs w:val="22"/>
        </w:rPr>
        <w:t xml:space="preserve">; and </w:t>
      </w:r>
    </w:p>
    <w:p w:rsidR="00D850EB" w:rsidRPr="00B827E9" w:rsidRDefault="00D850EB" w:rsidP="00D850EB">
      <w:pPr>
        <w:rPr>
          <w:rFonts w:ascii="Arial" w:hAnsi="Arial" w:cs="Arial"/>
          <w:color w:val="000000"/>
          <w:sz w:val="22"/>
          <w:szCs w:val="22"/>
        </w:rPr>
      </w:pPr>
    </w:p>
    <w:p w:rsidR="00D850EB" w:rsidRPr="00B827E9" w:rsidRDefault="00D850EB" w:rsidP="00D850EB">
      <w:pPr>
        <w:ind w:firstLine="720"/>
        <w:rPr>
          <w:rFonts w:ascii="Arial" w:hAnsi="Arial" w:cs="Arial"/>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r w:rsidR="0049082C" w:rsidRPr="00B827E9">
        <w:rPr>
          <w:rFonts w:ascii="Arial" w:hAnsi="Arial" w:cs="Arial"/>
          <w:sz w:val="22"/>
          <w:szCs w:val="22"/>
        </w:rPr>
        <w:t>Reliance on hospital face sheet information is often unreliable, as patients can arbitrarily be switched back and forth from inpatient to outpatient observation status</w:t>
      </w:r>
      <w:r w:rsidRPr="00B827E9">
        <w:rPr>
          <w:rFonts w:ascii="Arial" w:hAnsi="Arial" w:cs="Arial"/>
          <w:color w:val="000000"/>
          <w:sz w:val="22"/>
          <w:szCs w:val="22"/>
        </w:rPr>
        <w:t xml:space="preserve">; and  </w:t>
      </w:r>
    </w:p>
    <w:p w:rsidR="00D850EB" w:rsidRPr="00B827E9" w:rsidRDefault="00D850EB" w:rsidP="00D850EB">
      <w:pPr>
        <w:rPr>
          <w:rFonts w:ascii="Arial" w:hAnsi="Arial" w:cs="Arial"/>
          <w:b/>
          <w:color w:val="000000"/>
          <w:sz w:val="22"/>
          <w:szCs w:val="22"/>
        </w:rPr>
      </w:pPr>
    </w:p>
    <w:p w:rsidR="0049082C" w:rsidRPr="00B827E9" w:rsidRDefault="0049082C" w:rsidP="0049082C">
      <w:pPr>
        <w:ind w:firstLine="720"/>
        <w:rPr>
          <w:rFonts w:ascii="Arial" w:hAnsi="Arial" w:cs="Arial"/>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proofErr w:type="gramStart"/>
      <w:r w:rsidRPr="00B827E9">
        <w:rPr>
          <w:rFonts w:ascii="Arial" w:hAnsi="Arial" w:cs="Arial"/>
          <w:sz w:val="22"/>
          <w:szCs w:val="22"/>
        </w:rPr>
        <w:t>Some</w:t>
      </w:r>
      <w:proofErr w:type="gramEnd"/>
      <w:r w:rsidRPr="00B827E9">
        <w:rPr>
          <w:rFonts w:ascii="Arial" w:hAnsi="Arial" w:cs="Arial"/>
          <w:sz w:val="22"/>
          <w:szCs w:val="22"/>
        </w:rPr>
        <w:t xml:space="preserve"> physician offices are spending an inordinate amount of time with denied payments based upon arbitrary inpatient vs. outpatient hospital status</w:t>
      </w:r>
      <w:r w:rsidRPr="00B827E9">
        <w:rPr>
          <w:rFonts w:ascii="Arial" w:hAnsi="Arial" w:cs="Arial"/>
          <w:color w:val="000000"/>
          <w:sz w:val="22"/>
          <w:szCs w:val="22"/>
        </w:rPr>
        <w:t xml:space="preserve">; and </w:t>
      </w:r>
    </w:p>
    <w:p w:rsidR="0049082C" w:rsidRPr="00B827E9" w:rsidRDefault="0049082C" w:rsidP="0049082C">
      <w:pPr>
        <w:rPr>
          <w:rFonts w:ascii="Arial" w:hAnsi="Arial" w:cs="Arial"/>
          <w:color w:val="000000"/>
          <w:sz w:val="22"/>
          <w:szCs w:val="22"/>
        </w:rPr>
      </w:pPr>
    </w:p>
    <w:p w:rsidR="0049082C" w:rsidRPr="00B827E9" w:rsidRDefault="0049082C" w:rsidP="0049082C">
      <w:pPr>
        <w:ind w:firstLine="720"/>
        <w:rPr>
          <w:rFonts w:ascii="Arial" w:hAnsi="Arial" w:cs="Arial"/>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proofErr w:type="gramStart"/>
      <w:r w:rsidRPr="00B827E9">
        <w:rPr>
          <w:rFonts w:ascii="Arial" w:hAnsi="Arial" w:cs="Arial"/>
          <w:sz w:val="22"/>
          <w:szCs w:val="22"/>
        </w:rPr>
        <w:t>These</w:t>
      </w:r>
      <w:proofErr w:type="gramEnd"/>
      <w:r w:rsidRPr="00B827E9">
        <w:rPr>
          <w:rFonts w:ascii="Arial" w:hAnsi="Arial" w:cs="Arial"/>
          <w:sz w:val="22"/>
          <w:szCs w:val="22"/>
        </w:rPr>
        <w:t xml:space="preserve"> arbitrary changes in hospital status are requiring some physician offices to take time-consuming steps to determine hospital inpatient vs. outpatient hospital status</w:t>
      </w:r>
      <w:r w:rsidRPr="00B827E9">
        <w:rPr>
          <w:rFonts w:ascii="Arial" w:hAnsi="Arial" w:cs="Arial"/>
          <w:color w:val="000000"/>
          <w:sz w:val="22"/>
          <w:szCs w:val="22"/>
        </w:rPr>
        <w:t xml:space="preserve">; and  </w:t>
      </w:r>
    </w:p>
    <w:p w:rsidR="0049082C" w:rsidRPr="00B827E9" w:rsidRDefault="0049082C" w:rsidP="0049082C">
      <w:pPr>
        <w:rPr>
          <w:rFonts w:ascii="Arial" w:hAnsi="Arial" w:cs="Arial"/>
          <w:b/>
          <w:color w:val="000000"/>
          <w:sz w:val="22"/>
          <w:szCs w:val="22"/>
        </w:rPr>
      </w:pPr>
    </w:p>
    <w:p w:rsidR="0049082C" w:rsidRPr="00B827E9" w:rsidRDefault="0049082C" w:rsidP="0049082C">
      <w:pPr>
        <w:ind w:firstLine="720"/>
        <w:rPr>
          <w:rFonts w:ascii="Arial" w:hAnsi="Arial" w:cs="Arial"/>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r w:rsidRPr="00B827E9">
        <w:rPr>
          <w:rFonts w:ascii="Arial" w:hAnsi="Arial" w:cs="Arial"/>
          <w:sz w:val="22"/>
          <w:szCs w:val="22"/>
        </w:rPr>
        <w:t>Under 42 CFR 410.2, CMS defines OUTPATIENT—“means a person who has not been admitted as an inpatient but who is registered on the hospital or CAH records as an outpatient and receives services (rather than supplies alone) from the hospital or CAH.”</w:t>
      </w:r>
      <w:r w:rsidRPr="00B827E9">
        <w:rPr>
          <w:rFonts w:ascii="Arial" w:hAnsi="Arial" w:cs="Arial"/>
          <w:color w:val="000000"/>
          <w:sz w:val="22"/>
          <w:szCs w:val="22"/>
        </w:rPr>
        <w:t xml:space="preserve">; and </w:t>
      </w:r>
    </w:p>
    <w:p w:rsidR="0049082C" w:rsidRPr="00B827E9" w:rsidRDefault="0049082C" w:rsidP="0049082C">
      <w:pPr>
        <w:rPr>
          <w:rFonts w:ascii="Arial" w:hAnsi="Arial" w:cs="Arial"/>
          <w:color w:val="000000"/>
          <w:sz w:val="22"/>
          <w:szCs w:val="22"/>
        </w:rPr>
      </w:pPr>
    </w:p>
    <w:p w:rsidR="0049082C" w:rsidRPr="00B827E9" w:rsidRDefault="0049082C" w:rsidP="0049082C">
      <w:pPr>
        <w:ind w:firstLine="720"/>
        <w:rPr>
          <w:rFonts w:ascii="Arial" w:hAnsi="Arial" w:cs="Arial"/>
          <w:color w:val="000000"/>
          <w:sz w:val="22"/>
          <w:szCs w:val="22"/>
        </w:rPr>
      </w:pPr>
      <w:proofErr w:type="gramStart"/>
      <w:r w:rsidRPr="00B827E9">
        <w:rPr>
          <w:rFonts w:ascii="Arial" w:hAnsi="Arial" w:cs="Arial"/>
          <w:b/>
          <w:color w:val="000000"/>
          <w:sz w:val="22"/>
          <w:szCs w:val="22"/>
        </w:rPr>
        <w:t>WHEREAS</w:t>
      </w:r>
      <w:r w:rsidRPr="00B827E9">
        <w:rPr>
          <w:rFonts w:ascii="Arial" w:hAnsi="Arial" w:cs="Arial"/>
          <w:color w:val="000000"/>
          <w:sz w:val="22"/>
          <w:szCs w:val="22"/>
        </w:rPr>
        <w:t xml:space="preserve">, </w:t>
      </w:r>
      <w:r w:rsidRPr="00B827E9">
        <w:rPr>
          <w:rFonts w:ascii="Arial" w:hAnsi="Arial" w:cs="Arial"/>
          <w:sz w:val="22"/>
          <w:szCs w:val="22"/>
        </w:rPr>
        <w:t>Under 42 CFR 489.24, CMS defines “INPATIENT”—“means an individual who is admitted to a hospital for bed occupancy for purposes of receiving inpatient hospital services as described in 409.10 of this chapter with the expectation that he or she will remain at least overnight and occupy a bed even though the situation later develops that the individual can be discharged or transferred to another hospital and does not actually use a hospital bed overnight.”</w:t>
      </w:r>
      <w:proofErr w:type="gramEnd"/>
      <w:r w:rsidRPr="00B827E9">
        <w:rPr>
          <w:rFonts w:ascii="Arial" w:hAnsi="Arial" w:cs="Arial"/>
          <w:sz w:val="22"/>
          <w:szCs w:val="22"/>
        </w:rPr>
        <w:t xml:space="preserve">  Furthermore, 42 CFR 409.10 clearly includes Bed and Board as defining “inpatient.”</w:t>
      </w:r>
      <w:r w:rsidRPr="00B827E9">
        <w:rPr>
          <w:rFonts w:ascii="Arial" w:hAnsi="Arial" w:cs="Arial"/>
          <w:color w:val="000000"/>
          <w:sz w:val="22"/>
          <w:szCs w:val="22"/>
        </w:rPr>
        <w:t xml:space="preserve">; and  </w:t>
      </w:r>
    </w:p>
    <w:p w:rsidR="0049082C" w:rsidRPr="00B827E9" w:rsidRDefault="0049082C" w:rsidP="0049082C">
      <w:pPr>
        <w:rPr>
          <w:rFonts w:ascii="Arial" w:hAnsi="Arial" w:cs="Arial"/>
          <w:b/>
          <w:color w:val="000000"/>
          <w:sz w:val="22"/>
          <w:szCs w:val="22"/>
        </w:rPr>
      </w:pPr>
    </w:p>
    <w:p w:rsidR="0049082C" w:rsidRPr="00B827E9" w:rsidRDefault="0049082C" w:rsidP="0049082C">
      <w:pPr>
        <w:ind w:firstLine="720"/>
        <w:rPr>
          <w:rFonts w:ascii="Arial" w:hAnsi="Arial" w:cs="Arial"/>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r w:rsidRPr="00B827E9">
        <w:rPr>
          <w:rFonts w:ascii="Arial" w:hAnsi="Arial" w:cs="Arial"/>
          <w:sz w:val="22"/>
          <w:szCs w:val="22"/>
        </w:rPr>
        <w:t>Webster’s Ninth New Collegiate Dictionary definition of “inpatient” is “a hospital patient who receives lodging and food as well as treatment”</w:t>
      </w:r>
      <w:r w:rsidRPr="00B827E9">
        <w:rPr>
          <w:rFonts w:ascii="Arial" w:hAnsi="Arial" w:cs="Arial"/>
          <w:color w:val="000000"/>
          <w:sz w:val="22"/>
          <w:szCs w:val="22"/>
        </w:rPr>
        <w:t xml:space="preserve">; and </w:t>
      </w:r>
    </w:p>
    <w:p w:rsidR="0049082C" w:rsidRPr="00B827E9" w:rsidRDefault="0049082C" w:rsidP="0049082C">
      <w:pPr>
        <w:rPr>
          <w:rFonts w:ascii="Arial" w:hAnsi="Arial" w:cs="Arial"/>
          <w:color w:val="000000"/>
          <w:sz w:val="22"/>
          <w:szCs w:val="22"/>
        </w:rPr>
      </w:pPr>
    </w:p>
    <w:p w:rsidR="0049082C" w:rsidRPr="00B827E9" w:rsidRDefault="0049082C" w:rsidP="0049082C">
      <w:pPr>
        <w:ind w:firstLine="720"/>
        <w:rPr>
          <w:rFonts w:ascii="Arial" w:hAnsi="Arial" w:cs="Arial"/>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r w:rsidRPr="00B827E9">
        <w:rPr>
          <w:rFonts w:ascii="Arial" w:hAnsi="Arial" w:cs="Arial"/>
          <w:sz w:val="22"/>
          <w:szCs w:val="22"/>
        </w:rPr>
        <w:t>Webster’s Ninth New Collegiate Dictionary definition of “outpatient” is “a patient who is not an inmate of a hospital but who visits a clinic or dispensary connected wit</w:t>
      </w:r>
      <w:r w:rsidR="00DC612D" w:rsidRPr="00B827E9">
        <w:rPr>
          <w:rFonts w:ascii="Arial" w:hAnsi="Arial" w:cs="Arial"/>
          <w:sz w:val="22"/>
          <w:szCs w:val="22"/>
        </w:rPr>
        <w:t>h it for diagnosis or treatment</w:t>
      </w:r>
      <w:r w:rsidRPr="00B827E9">
        <w:rPr>
          <w:rFonts w:ascii="Arial" w:hAnsi="Arial" w:cs="Arial"/>
          <w:color w:val="000000"/>
          <w:sz w:val="22"/>
          <w:szCs w:val="22"/>
        </w:rPr>
        <w:t xml:space="preserve">; and  </w:t>
      </w:r>
    </w:p>
    <w:p w:rsidR="0049082C" w:rsidRPr="00B827E9" w:rsidRDefault="0049082C" w:rsidP="0049082C">
      <w:pPr>
        <w:rPr>
          <w:rFonts w:ascii="Arial" w:hAnsi="Arial" w:cs="Arial"/>
          <w:b/>
          <w:color w:val="000000"/>
          <w:sz w:val="22"/>
          <w:szCs w:val="22"/>
        </w:rPr>
      </w:pPr>
    </w:p>
    <w:p w:rsidR="00D850EB" w:rsidRPr="00B827E9" w:rsidRDefault="00D850EB" w:rsidP="00D850EB">
      <w:pPr>
        <w:ind w:firstLine="720"/>
        <w:rPr>
          <w:rFonts w:ascii="Arial" w:hAnsi="Arial" w:cs="Arial"/>
          <w:b/>
          <w:color w:val="000000"/>
          <w:sz w:val="22"/>
          <w:szCs w:val="22"/>
        </w:rPr>
      </w:pPr>
      <w:r w:rsidRPr="00B827E9">
        <w:rPr>
          <w:rFonts w:ascii="Arial" w:hAnsi="Arial" w:cs="Arial"/>
          <w:b/>
          <w:color w:val="000000"/>
          <w:sz w:val="22"/>
          <w:szCs w:val="22"/>
        </w:rPr>
        <w:t>WHEREAS</w:t>
      </w:r>
      <w:r w:rsidRPr="00B827E9">
        <w:rPr>
          <w:rFonts w:ascii="Arial" w:hAnsi="Arial" w:cs="Arial"/>
          <w:color w:val="000000"/>
          <w:sz w:val="22"/>
          <w:szCs w:val="22"/>
        </w:rPr>
        <w:t xml:space="preserve">, </w:t>
      </w:r>
      <w:r w:rsidR="0049082C" w:rsidRPr="00B827E9">
        <w:rPr>
          <w:rFonts w:ascii="Arial" w:hAnsi="Arial" w:cs="Arial"/>
          <w:sz w:val="22"/>
          <w:szCs w:val="22"/>
        </w:rPr>
        <w:t>Our AMA’s 2016 Current Procedural Terminology (CPT Standard Edition) page xv states “Some codes have specified places of service (</w:t>
      </w:r>
      <w:r w:rsidR="00DC612D" w:rsidRPr="00B827E9">
        <w:rPr>
          <w:rFonts w:ascii="Arial" w:hAnsi="Arial" w:cs="Arial"/>
          <w:sz w:val="22"/>
          <w:szCs w:val="22"/>
        </w:rPr>
        <w:t>e.g.</w:t>
      </w:r>
      <w:r w:rsidR="0049082C" w:rsidRPr="00B827E9">
        <w:rPr>
          <w:rFonts w:ascii="Arial" w:hAnsi="Arial" w:cs="Arial"/>
          <w:sz w:val="22"/>
          <w:szCs w:val="22"/>
        </w:rPr>
        <w:t>, evaluation and management codes are specific to a setting,”</w:t>
      </w:r>
      <w:r w:rsidRPr="00B827E9">
        <w:rPr>
          <w:rFonts w:ascii="Arial" w:hAnsi="Arial" w:cs="Arial"/>
          <w:color w:val="000000"/>
          <w:sz w:val="22"/>
          <w:szCs w:val="22"/>
        </w:rPr>
        <w:t xml:space="preserve">; </w:t>
      </w:r>
      <w:r w:rsidRPr="00B827E9">
        <w:rPr>
          <w:rFonts w:ascii="Arial" w:hAnsi="Arial" w:cs="Arial"/>
          <w:b/>
          <w:color w:val="000000"/>
          <w:sz w:val="22"/>
          <w:szCs w:val="22"/>
        </w:rPr>
        <w:t xml:space="preserve">therefore be it </w:t>
      </w:r>
    </w:p>
    <w:p w:rsidR="00D850EB" w:rsidRPr="00B827E9" w:rsidRDefault="00D850EB" w:rsidP="00D850EB">
      <w:pPr>
        <w:rPr>
          <w:rFonts w:ascii="Arial" w:hAnsi="Arial" w:cs="Arial"/>
          <w:b/>
          <w:color w:val="000000"/>
          <w:sz w:val="22"/>
          <w:szCs w:val="22"/>
        </w:rPr>
      </w:pPr>
    </w:p>
    <w:p w:rsidR="00D850EB" w:rsidRPr="00B827E9" w:rsidRDefault="00D850EB" w:rsidP="00D850EB">
      <w:pPr>
        <w:ind w:firstLine="720"/>
        <w:rPr>
          <w:rFonts w:ascii="Arial" w:hAnsi="Arial" w:cs="Arial"/>
          <w:color w:val="000000"/>
          <w:sz w:val="22"/>
          <w:szCs w:val="22"/>
        </w:rPr>
      </w:pPr>
      <w:r w:rsidRPr="00B827E9">
        <w:rPr>
          <w:rFonts w:ascii="Arial" w:hAnsi="Arial" w:cs="Arial"/>
          <w:b/>
          <w:color w:val="000000"/>
          <w:sz w:val="22"/>
          <w:szCs w:val="22"/>
        </w:rPr>
        <w:t>RESOLVED</w:t>
      </w:r>
      <w:r w:rsidRPr="00B827E9">
        <w:rPr>
          <w:rFonts w:ascii="Arial" w:hAnsi="Arial" w:cs="Arial"/>
          <w:color w:val="000000"/>
          <w:sz w:val="22"/>
          <w:szCs w:val="22"/>
        </w:rPr>
        <w:t xml:space="preserve">, </w:t>
      </w:r>
      <w:proofErr w:type="gramStart"/>
      <w:r w:rsidR="00DD2E9C" w:rsidRPr="00B827E9">
        <w:rPr>
          <w:rFonts w:ascii="Arial" w:hAnsi="Arial" w:cs="Arial"/>
          <w:sz w:val="22"/>
          <w:szCs w:val="22"/>
        </w:rPr>
        <w:t>That</w:t>
      </w:r>
      <w:proofErr w:type="gramEnd"/>
      <w:r w:rsidR="00DD2E9C" w:rsidRPr="00B827E9">
        <w:rPr>
          <w:rFonts w:ascii="Arial" w:hAnsi="Arial" w:cs="Arial"/>
          <w:sz w:val="22"/>
          <w:szCs w:val="22"/>
        </w:rPr>
        <w:t xml:space="preserve"> the OSMA adopt a position that requires physicians and payors to follow CMS definitions and Webster’s Dictionary definition of “outpatient” vs.  “inpatient” medical care (whether or not a patient is receiving food AND/OR lodging), and that payors and </w:t>
      </w:r>
      <w:r w:rsidR="00DD2E9C" w:rsidRPr="00B827E9">
        <w:rPr>
          <w:rFonts w:ascii="Arial" w:hAnsi="Arial" w:cs="Arial"/>
          <w:sz w:val="22"/>
          <w:szCs w:val="22"/>
        </w:rPr>
        <w:lastRenderedPageBreak/>
        <w:t>physicians follow these definitions when submitting or paying for services rendered</w:t>
      </w:r>
      <w:r w:rsidRPr="00B827E9">
        <w:rPr>
          <w:rFonts w:ascii="Arial" w:hAnsi="Arial" w:cs="Arial"/>
          <w:color w:val="000000"/>
          <w:sz w:val="22"/>
          <w:szCs w:val="22"/>
        </w:rPr>
        <w:t xml:space="preserve">; and, </w:t>
      </w:r>
      <w:r w:rsidRPr="00B827E9">
        <w:rPr>
          <w:rFonts w:ascii="Arial" w:hAnsi="Arial" w:cs="Arial"/>
          <w:b/>
          <w:color w:val="000000"/>
          <w:sz w:val="22"/>
          <w:szCs w:val="22"/>
        </w:rPr>
        <w:t>be it further</w:t>
      </w:r>
      <w:r w:rsidRPr="00B827E9">
        <w:rPr>
          <w:rFonts w:ascii="Arial" w:hAnsi="Arial" w:cs="Arial"/>
          <w:color w:val="000000"/>
          <w:sz w:val="22"/>
          <w:szCs w:val="22"/>
        </w:rPr>
        <w:t xml:space="preserve"> </w:t>
      </w:r>
    </w:p>
    <w:p w:rsidR="00D850EB" w:rsidRPr="00B827E9" w:rsidRDefault="00D850EB" w:rsidP="00D850EB">
      <w:pPr>
        <w:rPr>
          <w:rFonts w:ascii="Arial" w:hAnsi="Arial" w:cs="Arial"/>
          <w:b/>
          <w:color w:val="000000"/>
          <w:sz w:val="22"/>
          <w:szCs w:val="22"/>
        </w:rPr>
      </w:pPr>
    </w:p>
    <w:p w:rsidR="00D850EB" w:rsidRPr="00B827E9" w:rsidRDefault="00D850EB" w:rsidP="00D850EB">
      <w:pPr>
        <w:ind w:firstLine="720"/>
        <w:rPr>
          <w:rFonts w:ascii="Arial" w:hAnsi="Arial" w:cs="Arial"/>
          <w:color w:val="000000"/>
          <w:sz w:val="22"/>
          <w:szCs w:val="22"/>
        </w:rPr>
      </w:pPr>
      <w:proofErr w:type="gramStart"/>
      <w:r w:rsidRPr="00B827E9">
        <w:rPr>
          <w:rFonts w:ascii="Arial" w:hAnsi="Arial" w:cs="Arial"/>
          <w:b/>
          <w:color w:val="000000"/>
          <w:sz w:val="22"/>
          <w:szCs w:val="22"/>
        </w:rPr>
        <w:t>RESOLVED</w:t>
      </w:r>
      <w:r w:rsidRPr="00B827E9">
        <w:rPr>
          <w:rFonts w:ascii="Arial" w:hAnsi="Arial" w:cs="Arial"/>
          <w:color w:val="000000"/>
          <w:sz w:val="22"/>
          <w:szCs w:val="22"/>
        </w:rPr>
        <w:t xml:space="preserve">, </w:t>
      </w:r>
      <w:r w:rsidR="00DC612D" w:rsidRPr="00B827E9">
        <w:rPr>
          <w:rFonts w:ascii="Arial" w:hAnsi="Arial" w:cs="Arial"/>
          <w:sz w:val="22"/>
          <w:szCs w:val="22"/>
        </w:rPr>
        <w:t>T</w:t>
      </w:r>
      <w:r w:rsidR="00DD2E9C" w:rsidRPr="00B827E9">
        <w:rPr>
          <w:rFonts w:ascii="Arial" w:hAnsi="Arial" w:cs="Arial"/>
          <w:sz w:val="22"/>
          <w:szCs w:val="22"/>
        </w:rPr>
        <w:t xml:space="preserve">hat </w:t>
      </w:r>
      <w:r w:rsidR="00DC612D" w:rsidRPr="00B827E9">
        <w:rPr>
          <w:rFonts w:ascii="Arial" w:hAnsi="Arial" w:cs="Arial"/>
          <w:sz w:val="22"/>
          <w:szCs w:val="22"/>
        </w:rPr>
        <w:t>the</w:t>
      </w:r>
      <w:r w:rsidR="00DD2E9C" w:rsidRPr="00B827E9">
        <w:rPr>
          <w:rFonts w:ascii="Arial" w:hAnsi="Arial" w:cs="Arial"/>
          <w:sz w:val="22"/>
          <w:szCs w:val="22"/>
        </w:rPr>
        <w:t xml:space="preserve"> OSMA request</w:t>
      </w:r>
      <w:r w:rsidR="00B827E9">
        <w:rPr>
          <w:rFonts w:ascii="Arial" w:hAnsi="Arial" w:cs="Arial"/>
          <w:sz w:val="22"/>
          <w:szCs w:val="22"/>
        </w:rPr>
        <w:t xml:space="preserve"> </w:t>
      </w:r>
      <w:bookmarkStart w:id="0" w:name="_GoBack"/>
      <w:bookmarkEnd w:id="0"/>
      <w:r w:rsidR="00DC612D" w:rsidRPr="00B827E9">
        <w:rPr>
          <w:rFonts w:ascii="Arial" w:hAnsi="Arial" w:cs="Arial"/>
          <w:sz w:val="22"/>
          <w:szCs w:val="22"/>
        </w:rPr>
        <w:t>the</w:t>
      </w:r>
      <w:r w:rsidR="00DD2E9C" w:rsidRPr="00B827E9">
        <w:rPr>
          <w:rFonts w:ascii="Arial" w:hAnsi="Arial" w:cs="Arial"/>
          <w:sz w:val="22"/>
          <w:szCs w:val="22"/>
        </w:rPr>
        <w:t xml:space="preserve"> OSMA delegation to </w:t>
      </w:r>
      <w:r w:rsidR="00DC612D" w:rsidRPr="00B827E9">
        <w:rPr>
          <w:rFonts w:ascii="Arial" w:hAnsi="Arial" w:cs="Arial"/>
          <w:sz w:val="22"/>
          <w:szCs w:val="22"/>
        </w:rPr>
        <w:t xml:space="preserve">the </w:t>
      </w:r>
      <w:r w:rsidR="00DD2E9C" w:rsidRPr="00B827E9">
        <w:rPr>
          <w:rFonts w:ascii="Arial" w:hAnsi="Arial" w:cs="Arial"/>
          <w:sz w:val="22"/>
          <w:szCs w:val="22"/>
        </w:rPr>
        <w:t>AMA request that our AMA adopt a position that requires physicians and payors to follow CMS definitions and Webster’s Dictionary definition of “outpatient” vs. “inpatient” medical care (whether or not a patient is receiving food AND/OR lodging)</w:t>
      </w:r>
      <w:r w:rsidR="00DC612D" w:rsidRPr="00B827E9">
        <w:rPr>
          <w:rFonts w:ascii="Arial" w:hAnsi="Arial" w:cs="Arial"/>
          <w:sz w:val="22"/>
          <w:szCs w:val="22"/>
        </w:rPr>
        <w:t>, and</w:t>
      </w:r>
      <w:r w:rsidR="00DD2E9C" w:rsidRPr="00B827E9">
        <w:rPr>
          <w:rFonts w:ascii="Arial" w:hAnsi="Arial" w:cs="Arial"/>
          <w:sz w:val="22"/>
          <w:szCs w:val="22"/>
        </w:rPr>
        <w:t xml:space="preserve"> that payors and physicians be required to follow these definitions when submitting or paying for services rendered</w:t>
      </w:r>
      <w:r w:rsidRPr="00B827E9">
        <w:rPr>
          <w:rFonts w:ascii="Arial" w:hAnsi="Arial" w:cs="Arial"/>
          <w:color w:val="000000"/>
          <w:sz w:val="22"/>
          <w:szCs w:val="22"/>
        </w:rPr>
        <w:t>.</w:t>
      </w:r>
      <w:proofErr w:type="gramEnd"/>
      <w:r w:rsidRPr="00B827E9">
        <w:rPr>
          <w:rFonts w:ascii="Arial" w:hAnsi="Arial" w:cs="Arial"/>
          <w:color w:val="000000"/>
          <w:sz w:val="22"/>
          <w:szCs w:val="22"/>
        </w:rPr>
        <w:t xml:space="preserve">  </w:t>
      </w:r>
    </w:p>
    <w:p w:rsidR="00D850EB" w:rsidRPr="00B827E9" w:rsidRDefault="00D850EB" w:rsidP="00D850EB">
      <w:pPr>
        <w:rPr>
          <w:rFonts w:ascii="Arial" w:hAnsi="Arial" w:cs="Arial"/>
          <w:color w:val="000000"/>
          <w:sz w:val="22"/>
          <w:szCs w:val="22"/>
        </w:rPr>
      </w:pPr>
    </w:p>
    <w:p w:rsidR="00D850EB" w:rsidRPr="00B827E9" w:rsidRDefault="00D850EB" w:rsidP="00D850EB">
      <w:pPr>
        <w:rPr>
          <w:rFonts w:ascii="Arial" w:hAnsi="Arial" w:cs="Arial"/>
          <w:sz w:val="22"/>
          <w:szCs w:val="22"/>
        </w:rPr>
      </w:pPr>
      <w:r w:rsidRPr="00B827E9">
        <w:rPr>
          <w:rFonts w:ascii="Arial" w:hAnsi="Arial" w:cs="Arial"/>
          <w:b/>
          <w:sz w:val="22"/>
          <w:szCs w:val="22"/>
        </w:rPr>
        <w:t>Fiscal Note:</w:t>
      </w:r>
      <w:r w:rsidRPr="00B827E9">
        <w:rPr>
          <w:rFonts w:ascii="Arial" w:hAnsi="Arial" w:cs="Arial"/>
          <w:b/>
          <w:sz w:val="22"/>
          <w:szCs w:val="22"/>
        </w:rPr>
        <w:tab/>
      </w:r>
      <w:r w:rsidRPr="00B827E9">
        <w:rPr>
          <w:rFonts w:ascii="Arial" w:hAnsi="Arial" w:cs="Arial"/>
          <w:b/>
          <w:sz w:val="22"/>
          <w:szCs w:val="22"/>
        </w:rPr>
        <w:tab/>
      </w:r>
      <w:r w:rsidRPr="00B827E9">
        <w:rPr>
          <w:rFonts w:ascii="Arial" w:hAnsi="Arial" w:cs="Arial"/>
          <w:sz w:val="22"/>
          <w:szCs w:val="22"/>
        </w:rPr>
        <w:t xml:space="preserve">$ </w:t>
      </w:r>
      <w:r w:rsidR="00DD2E9C" w:rsidRPr="00B827E9">
        <w:rPr>
          <w:rFonts w:ascii="Arial" w:hAnsi="Arial" w:cs="Arial"/>
          <w:sz w:val="22"/>
          <w:szCs w:val="22"/>
        </w:rPr>
        <w:t xml:space="preserve">  </w:t>
      </w:r>
      <w:r w:rsidR="00B827E9">
        <w:rPr>
          <w:rFonts w:ascii="Arial" w:hAnsi="Arial" w:cs="Arial"/>
          <w:sz w:val="22"/>
          <w:szCs w:val="22"/>
        </w:rPr>
        <w:t xml:space="preserve">  </w:t>
      </w:r>
      <w:r w:rsidR="00DD2E9C" w:rsidRPr="00B827E9">
        <w:rPr>
          <w:rFonts w:ascii="Arial" w:hAnsi="Arial" w:cs="Arial"/>
          <w:sz w:val="22"/>
          <w:szCs w:val="22"/>
        </w:rPr>
        <w:t>0</w:t>
      </w:r>
      <w:r w:rsidR="00DD2E9C" w:rsidRPr="00B827E9">
        <w:rPr>
          <w:rFonts w:ascii="Arial" w:hAnsi="Arial" w:cs="Arial"/>
          <w:sz w:val="22"/>
          <w:szCs w:val="22"/>
        </w:rPr>
        <w:tab/>
      </w:r>
      <w:r w:rsidRPr="00B827E9">
        <w:rPr>
          <w:rFonts w:ascii="Arial" w:hAnsi="Arial" w:cs="Arial"/>
          <w:sz w:val="22"/>
          <w:szCs w:val="22"/>
        </w:rPr>
        <w:t>(Sponsor)</w:t>
      </w:r>
    </w:p>
    <w:p w:rsidR="00C442BC" w:rsidRPr="00B827E9" w:rsidRDefault="00D850EB" w:rsidP="00D850EB">
      <w:pPr>
        <w:rPr>
          <w:rFonts w:ascii="Arial" w:hAnsi="Arial" w:cs="Arial"/>
          <w:sz w:val="22"/>
          <w:szCs w:val="22"/>
        </w:rPr>
      </w:pPr>
      <w:r w:rsidRPr="00B827E9">
        <w:rPr>
          <w:rFonts w:ascii="Arial" w:hAnsi="Arial" w:cs="Arial"/>
          <w:sz w:val="22"/>
          <w:szCs w:val="22"/>
        </w:rPr>
        <w:tab/>
      </w:r>
      <w:r w:rsidRPr="00B827E9">
        <w:rPr>
          <w:rFonts w:ascii="Arial" w:hAnsi="Arial" w:cs="Arial"/>
          <w:sz w:val="22"/>
          <w:szCs w:val="22"/>
        </w:rPr>
        <w:tab/>
      </w:r>
      <w:r w:rsidRPr="00B827E9">
        <w:rPr>
          <w:rFonts w:ascii="Arial" w:hAnsi="Arial" w:cs="Arial"/>
          <w:sz w:val="22"/>
          <w:szCs w:val="22"/>
        </w:rPr>
        <w:tab/>
        <w:t xml:space="preserve">$ </w:t>
      </w:r>
      <w:r w:rsidR="00B827E9">
        <w:rPr>
          <w:rFonts w:ascii="Arial" w:hAnsi="Arial" w:cs="Arial"/>
          <w:sz w:val="22"/>
          <w:szCs w:val="22"/>
        </w:rPr>
        <w:t>100</w:t>
      </w:r>
      <w:r w:rsidR="00DD2E9C" w:rsidRPr="00B827E9">
        <w:rPr>
          <w:rFonts w:ascii="Arial" w:hAnsi="Arial" w:cs="Arial"/>
          <w:sz w:val="22"/>
          <w:szCs w:val="22"/>
        </w:rPr>
        <w:tab/>
      </w:r>
      <w:r w:rsidRPr="00B827E9">
        <w:rPr>
          <w:rFonts w:ascii="Arial" w:hAnsi="Arial" w:cs="Arial"/>
          <w:sz w:val="22"/>
          <w:szCs w:val="22"/>
        </w:rPr>
        <w:t>(Staff)</w:t>
      </w:r>
    </w:p>
    <w:sectPr w:rsidR="00C442BC" w:rsidRPr="00B827E9"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202B64"/>
    <w:rsid w:val="003B6DB6"/>
    <w:rsid w:val="004045F4"/>
    <w:rsid w:val="0049082C"/>
    <w:rsid w:val="00527763"/>
    <w:rsid w:val="005C18C6"/>
    <w:rsid w:val="00794B56"/>
    <w:rsid w:val="00873590"/>
    <w:rsid w:val="009500B3"/>
    <w:rsid w:val="00B64573"/>
    <w:rsid w:val="00B827E9"/>
    <w:rsid w:val="00C442BC"/>
    <w:rsid w:val="00D850EB"/>
    <w:rsid w:val="00DC612D"/>
    <w:rsid w:val="00DD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6</cp:revision>
  <dcterms:created xsi:type="dcterms:W3CDTF">2020-01-22T14:41:00Z</dcterms:created>
  <dcterms:modified xsi:type="dcterms:W3CDTF">2020-01-23T18:49:00Z</dcterms:modified>
</cp:coreProperties>
</file>